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1E2486E3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PROJETO ESTRUTURAL</w:t>
      </w:r>
      <w:r w:rsidR="00DE21AC">
        <w:rPr>
          <w:rFonts w:ascii="Century Gothic" w:hAnsi="Century Gothic" w:cs="Arial"/>
          <w:b/>
          <w:bCs/>
        </w:rPr>
        <w:t xml:space="preserve"> DE COBERTURA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62897BC9" w14:textId="10CC07E7" w:rsidR="0020131A" w:rsidRPr="00DC1C0C" w:rsidRDefault="0020131A" w:rsidP="0020131A">
      <w:pPr>
        <w:ind w:left="5387" w:right="54"/>
        <w:jc w:val="both"/>
        <w:rPr>
          <w:rFonts w:ascii="Century Gothic" w:hAnsi="Century Gothic" w:cs="Arial"/>
          <w:b/>
        </w:rPr>
      </w:pPr>
      <w:r w:rsidRPr="005C2820">
        <w:rPr>
          <w:rFonts w:ascii="Century Gothic" w:hAnsi="Century Gothic" w:cs="Arial"/>
        </w:rPr>
        <w:t xml:space="preserve">Projeto Estrutural </w:t>
      </w:r>
      <w:r>
        <w:rPr>
          <w:rFonts w:ascii="Century Gothic" w:hAnsi="Century Gothic" w:cs="Arial"/>
        </w:rPr>
        <w:t xml:space="preserve">de Cobertura </w:t>
      </w:r>
      <w:r>
        <w:rPr>
          <w:rFonts w:ascii="Century Gothic" w:hAnsi="Century Gothic" w:cs="Arial"/>
        </w:rPr>
        <w:t xml:space="preserve">para um Campo de Futebol, </w:t>
      </w:r>
      <w:r w:rsidRPr="006C5BB2">
        <w:rPr>
          <w:rFonts w:ascii="Century Gothic" w:hAnsi="Century Gothic" w:cs="Arial"/>
        </w:rPr>
        <w:t>Localizada na Rua</w:t>
      </w:r>
      <w:r>
        <w:rPr>
          <w:rFonts w:ascii="Century Gothic" w:hAnsi="Century Gothic" w:cs="Arial"/>
        </w:rPr>
        <w:t xml:space="preserve"> Bélgica com a Rua China s/n</w:t>
      </w:r>
      <w:r w:rsidRPr="006C5BB2">
        <w:rPr>
          <w:rFonts w:ascii="Century Gothic" w:hAnsi="Century Gothic" w:cs="Arial"/>
        </w:rPr>
        <w:t>,</w:t>
      </w:r>
      <w:r>
        <w:rPr>
          <w:rFonts w:ascii="Century Gothic" w:hAnsi="Century Gothic" w:cs="Arial"/>
        </w:rPr>
        <w:t xml:space="preserve"> </w:t>
      </w:r>
      <w:r w:rsidRPr="00DC1C0C">
        <w:rPr>
          <w:rFonts w:ascii="Century Gothic" w:hAnsi="Century Gothic" w:cs="Arial"/>
        </w:rPr>
        <w:t>Cep: 781</w:t>
      </w:r>
      <w:r>
        <w:rPr>
          <w:rFonts w:ascii="Century Gothic" w:hAnsi="Century Gothic" w:cs="Arial"/>
        </w:rPr>
        <w:t>58</w:t>
      </w:r>
      <w:r w:rsidRPr="00DC1C0C">
        <w:rPr>
          <w:rFonts w:ascii="Century Gothic" w:hAnsi="Century Gothic" w:cs="Arial"/>
        </w:rPr>
        <w:t>-</w:t>
      </w:r>
      <w:r>
        <w:rPr>
          <w:rFonts w:ascii="Century Gothic" w:hAnsi="Century Gothic" w:cs="Arial"/>
        </w:rPr>
        <w:t>369</w:t>
      </w:r>
      <w:r w:rsidRPr="00DC1C0C">
        <w:rPr>
          <w:rFonts w:ascii="Century Gothic" w:hAnsi="Century Gothic" w:cs="Arial"/>
        </w:rPr>
        <w:t>, Bairro</w:t>
      </w:r>
      <w:r>
        <w:rPr>
          <w:rFonts w:ascii="Century Gothic" w:hAnsi="Century Gothic" w:cs="Arial"/>
        </w:rPr>
        <w:t>;</w:t>
      </w:r>
      <w:r w:rsidRPr="00DC1C0C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Jardim dos Estados</w:t>
      </w:r>
      <w:r w:rsidRPr="00DC1C0C">
        <w:rPr>
          <w:rFonts w:ascii="Century Gothic" w:hAnsi="Century Gothic" w:cs="Arial"/>
        </w:rPr>
        <w:t>, Município de Várzea Grande-MT</w:t>
      </w:r>
      <w:r w:rsidRPr="00DC1C0C">
        <w:rPr>
          <w:rFonts w:ascii="Century Gothic" w:hAnsi="Century Gothic" w:cs="Arial"/>
          <w:b/>
        </w:rPr>
        <w:t>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03DE1680" w14:textId="59239AC3" w:rsidR="00FC6833" w:rsidRDefault="0020131A" w:rsidP="0020131A">
      <w:pPr>
        <w:tabs>
          <w:tab w:val="left" w:pos="4975"/>
        </w:tabs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</w:r>
    </w:p>
    <w:p w14:paraId="45F513AA" w14:textId="77777777" w:rsidR="0020131A" w:rsidRDefault="0020131A" w:rsidP="0020131A">
      <w:pPr>
        <w:tabs>
          <w:tab w:val="left" w:pos="4975"/>
        </w:tabs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366820DB" w14:textId="328DA09E" w:rsidR="00382611" w:rsidRPr="0076225F" w:rsidRDefault="00365823" w:rsidP="00CD78E6">
      <w:pPr>
        <w:pStyle w:val="CUERPOTEX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lastRenderedPageBreak/>
        <w:t xml:space="preserve">1. </w:t>
      </w:r>
      <w:r w:rsidR="00CD78E6" w:rsidRPr="0076225F">
        <w:rPr>
          <w:rFonts w:ascii="Century Gothic" w:hAnsi="Century Gothic"/>
          <w:b/>
          <w:sz w:val="20"/>
          <w:szCs w:val="20"/>
        </w:rPr>
        <w:t>DADOS INICIAIS</w:t>
      </w:r>
    </w:p>
    <w:p w14:paraId="0CD6F30C" w14:textId="77777777" w:rsidR="0020131A" w:rsidRPr="000967A2" w:rsidRDefault="0020131A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Este Memorial descritivo tem como objetivo apresentar as especificações construtivas de uma estrutura de Concreto Armado </w:t>
      </w:r>
      <w:r>
        <w:rPr>
          <w:rFonts w:ascii="Century Gothic" w:hAnsi="Century Gothic"/>
          <w:sz w:val="20"/>
        </w:rPr>
        <w:t>para um Vestiário, para atender um campo de Futebol</w:t>
      </w:r>
      <w:r w:rsidRPr="000967A2">
        <w:rPr>
          <w:rFonts w:ascii="Century Gothic" w:hAnsi="Century Gothic"/>
          <w:sz w:val="20"/>
        </w:rPr>
        <w:t xml:space="preserve">, </w:t>
      </w:r>
      <w:r w:rsidRPr="00922A5F">
        <w:rPr>
          <w:rFonts w:ascii="Century Gothic" w:hAnsi="Century Gothic"/>
          <w:sz w:val="20"/>
        </w:rPr>
        <w:t>Localizada na Rua Bélgica com a Rua China s/n, Cep: 78158-369,</w:t>
      </w:r>
      <w:r>
        <w:rPr>
          <w:rFonts w:ascii="Century Gothic" w:hAnsi="Century Gothic"/>
          <w:sz w:val="20"/>
        </w:rPr>
        <w:t xml:space="preserve"> no</w:t>
      </w:r>
      <w:r w:rsidRPr="00922A5F">
        <w:rPr>
          <w:rFonts w:ascii="Century Gothic" w:hAnsi="Century Gothic"/>
          <w:sz w:val="20"/>
        </w:rPr>
        <w:t xml:space="preserve"> Bairro Jardim dos Estados</w:t>
      </w:r>
      <w:r w:rsidRPr="000967A2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no </w:t>
      </w:r>
      <w:r w:rsidRPr="000967A2">
        <w:rPr>
          <w:rFonts w:ascii="Century Gothic" w:hAnsi="Century Gothic"/>
          <w:sz w:val="20"/>
        </w:rPr>
        <w:t>Município de Várzea Grande-MT.</w:t>
      </w:r>
    </w:p>
    <w:p w14:paraId="7625DF49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Telha Cerâmica: Tipo Fibrocimento</w:t>
      </w:r>
    </w:p>
    <w:p w14:paraId="25F3EFD4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Inclinação da Cobertura: 10%</w:t>
      </w:r>
    </w:p>
    <w:p w14:paraId="1A4458AE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Estrutura de Apoio: Tipo Tesoura Metálica</w:t>
      </w:r>
    </w:p>
    <w:p w14:paraId="4B0ADBAF" w14:textId="2F63027F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Área da Edificação: 1</w:t>
      </w:r>
      <w:r w:rsidR="0020131A">
        <w:rPr>
          <w:rFonts w:ascii="Century Gothic" w:hAnsi="Century Gothic"/>
          <w:sz w:val="20"/>
          <w:szCs w:val="20"/>
        </w:rPr>
        <w:t>33</w:t>
      </w:r>
      <w:r w:rsidRPr="0076225F">
        <w:rPr>
          <w:rFonts w:ascii="Century Gothic" w:hAnsi="Century Gothic"/>
          <w:sz w:val="20"/>
          <w:szCs w:val="20"/>
        </w:rPr>
        <w:t xml:space="preserve"> m² </w:t>
      </w:r>
    </w:p>
    <w:p w14:paraId="7A9AA58F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Distância de Beiral: 60 cm</w:t>
      </w:r>
    </w:p>
    <w:p w14:paraId="19C9B383" w14:textId="3A93D75D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- Comprimento do Vão: </w:t>
      </w:r>
      <w:r w:rsidR="0020131A">
        <w:rPr>
          <w:rFonts w:ascii="Century Gothic" w:hAnsi="Century Gothic"/>
          <w:sz w:val="20"/>
          <w:szCs w:val="20"/>
        </w:rPr>
        <w:t>4</w:t>
      </w:r>
      <w:r w:rsidR="00124693" w:rsidRPr="0076225F">
        <w:rPr>
          <w:rFonts w:ascii="Century Gothic" w:hAnsi="Century Gothic"/>
          <w:sz w:val="20"/>
          <w:szCs w:val="20"/>
        </w:rPr>
        <w:t>,</w:t>
      </w:r>
      <w:r w:rsidR="0020131A">
        <w:rPr>
          <w:rFonts w:ascii="Century Gothic" w:hAnsi="Century Gothic"/>
          <w:sz w:val="20"/>
          <w:szCs w:val="20"/>
        </w:rPr>
        <w:t>30</w:t>
      </w:r>
      <w:r w:rsidRPr="0076225F">
        <w:rPr>
          <w:rFonts w:ascii="Century Gothic" w:hAnsi="Century Gothic"/>
          <w:sz w:val="20"/>
          <w:szCs w:val="20"/>
        </w:rPr>
        <w:t xml:space="preserve"> m</w:t>
      </w:r>
    </w:p>
    <w:p w14:paraId="69F8602F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Apoio da Cobertura: Cintamento com Vigas de Concreto Armado 15x30cm</w:t>
      </w:r>
    </w:p>
    <w:p w14:paraId="21F7EFD9" w14:textId="77777777" w:rsidR="00124693" w:rsidRPr="0076225F" w:rsidRDefault="00124693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</w:p>
    <w:p w14:paraId="1BCDF250" w14:textId="5BEBB964" w:rsidR="0066358E" w:rsidRPr="0076225F" w:rsidRDefault="00365823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 xml:space="preserve">2. </w:t>
      </w:r>
      <w:r w:rsidR="00CD78E6" w:rsidRPr="0076225F">
        <w:rPr>
          <w:rFonts w:ascii="Century Gothic" w:hAnsi="Century Gothic"/>
          <w:b/>
          <w:sz w:val="20"/>
          <w:szCs w:val="20"/>
        </w:rPr>
        <w:t>ESTRUTURA ADOTADA</w:t>
      </w:r>
    </w:p>
    <w:p w14:paraId="33602911" w14:textId="43888485" w:rsidR="00124693" w:rsidRPr="0076225F" w:rsidRDefault="00124693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Depois de analisadas as informações e extraídas as suas dimensões, procedeu-se na concepção estrutural de </w:t>
      </w:r>
      <w:r w:rsidR="0020131A">
        <w:rPr>
          <w:rFonts w:ascii="Century Gothic" w:hAnsi="Century Gothic"/>
          <w:sz w:val="20"/>
          <w:szCs w:val="20"/>
        </w:rPr>
        <w:t>uma cobertura do tipo “meia-água”, para tanto, s</w:t>
      </w:r>
      <w:r w:rsidR="00A52E2B" w:rsidRPr="0076225F">
        <w:rPr>
          <w:rFonts w:ascii="Century Gothic" w:hAnsi="Century Gothic"/>
          <w:sz w:val="20"/>
          <w:szCs w:val="20"/>
        </w:rPr>
        <w:t>erão utilizadas</w:t>
      </w:r>
      <w:r w:rsidRPr="0076225F">
        <w:rPr>
          <w:rFonts w:ascii="Century Gothic" w:hAnsi="Century Gothic"/>
          <w:sz w:val="20"/>
          <w:szCs w:val="20"/>
        </w:rPr>
        <w:t xml:space="preserve"> Tesouras Fabricadas em aço do Tipo CF-26</w:t>
      </w:r>
      <w:r w:rsidR="00A52E2B" w:rsidRPr="0076225F">
        <w:rPr>
          <w:rFonts w:ascii="Century Gothic" w:hAnsi="Century Gothic"/>
          <w:sz w:val="20"/>
          <w:szCs w:val="20"/>
        </w:rPr>
        <w:t>, espessura de 3mm Chapa #11</w:t>
      </w:r>
      <w:r w:rsidRPr="0076225F">
        <w:rPr>
          <w:rFonts w:ascii="Century Gothic" w:hAnsi="Century Gothic"/>
          <w:sz w:val="20"/>
          <w:szCs w:val="20"/>
        </w:rPr>
        <w:t xml:space="preserve">, compostas por perfis dobrados de chapa ligadas por meio de cordão de Solda. </w:t>
      </w:r>
    </w:p>
    <w:p w14:paraId="5393BBBA" w14:textId="54FA659E" w:rsidR="00A52E2B" w:rsidRPr="0076225F" w:rsidRDefault="00A52E2B" w:rsidP="0020131A">
      <w:pPr>
        <w:pStyle w:val="CUERPOTEXTO"/>
        <w:spacing w:line="360" w:lineRule="auto"/>
        <w:ind w:firstLine="708"/>
        <w:rPr>
          <w:rFonts w:ascii="Century Gothic" w:hAnsi="Century Gothic"/>
          <w:noProof/>
          <w:sz w:val="20"/>
          <w:szCs w:val="20"/>
        </w:rPr>
      </w:pPr>
      <w:r w:rsidRPr="0076225F">
        <w:rPr>
          <w:rFonts w:ascii="Century Gothic" w:hAnsi="Century Gothic"/>
          <w:noProof/>
          <w:sz w:val="20"/>
          <w:szCs w:val="20"/>
        </w:rPr>
        <w:t>Serão Dispostas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</w:t>
      </w:r>
      <w:r w:rsidR="0020131A">
        <w:rPr>
          <w:rFonts w:ascii="Century Gothic" w:hAnsi="Century Gothic"/>
          <w:b/>
          <w:noProof/>
          <w:sz w:val="20"/>
          <w:szCs w:val="20"/>
        </w:rPr>
        <w:t>8</w:t>
      </w:r>
      <w:r w:rsidR="00993A3D" w:rsidRPr="0076225F">
        <w:rPr>
          <w:rFonts w:ascii="Century Gothic" w:hAnsi="Century Gothic"/>
          <w:b/>
          <w:noProof/>
          <w:sz w:val="20"/>
          <w:szCs w:val="20"/>
        </w:rPr>
        <w:t xml:space="preserve"> (</w:t>
      </w:r>
      <w:r w:rsidR="0020131A">
        <w:rPr>
          <w:rFonts w:ascii="Century Gothic" w:hAnsi="Century Gothic"/>
          <w:b/>
          <w:noProof/>
          <w:sz w:val="20"/>
          <w:szCs w:val="20"/>
        </w:rPr>
        <w:t>oito</w:t>
      </w:r>
      <w:r w:rsidR="00993A3D" w:rsidRPr="0076225F">
        <w:rPr>
          <w:rFonts w:ascii="Century Gothic" w:hAnsi="Century Gothic"/>
          <w:b/>
          <w:noProof/>
          <w:sz w:val="20"/>
          <w:szCs w:val="20"/>
        </w:rPr>
        <w:t>)</w:t>
      </w:r>
      <w:r w:rsidRPr="0076225F">
        <w:rPr>
          <w:rFonts w:ascii="Century Gothic" w:hAnsi="Century Gothic"/>
          <w:noProof/>
          <w:sz w:val="20"/>
          <w:szCs w:val="20"/>
        </w:rPr>
        <w:t xml:space="preserve"> Tesouras, para cobrir </w:t>
      </w:r>
      <w:r w:rsidR="0020131A">
        <w:rPr>
          <w:rFonts w:ascii="Century Gothic" w:hAnsi="Century Gothic"/>
          <w:noProof/>
          <w:sz w:val="20"/>
          <w:szCs w:val="20"/>
        </w:rPr>
        <w:t>a área total dos VEstiários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As especificações de vão e altura de cada tesoura estão descritas na</w:t>
      </w:r>
      <w:r w:rsidR="0020131A">
        <w:rPr>
          <w:rFonts w:ascii="Century Gothic" w:hAnsi="Century Gothic"/>
          <w:noProof/>
          <w:sz w:val="20"/>
          <w:szCs w:val="20"/>
        </w:rPr>
        <w:t xml:space="preserve"> prancha do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Projeto de Cobertura. </w:t>
      </w:r>
      <w:r w:rsidRPr="0076225F">
        <w:rPr>
          <w:rFonts w:ascii="Century Gothic" w:hAnsi="Century Gothic"/>
          <w:noProof/>
          <w:sz w:val="20"/>
          <w:szCs w:val="20"/>
        </w:rPr>
        <w:t>Ta</w:t>
      </w:r>
      <w:r w:rsidR="00993A3D" w:rsidRPr="0076225F">
        <w:rPr>
          <w:rFonts w:ascii="Century Gothic" w:hAnsi="Century Gothic"/>
          <w:noProof/>
          <w:sz w:val="20"/>
          <w:szCs w:val="20"/>
        </w:rPr>
        <w:t>mbém esão</w:t>
      </w:r>
      <w:r w:rsidRPr="0076225F">
        <w:rPr>
          <w:rFonts w:ascii="Century Gothic" w:hAnsi="Century Gothic"/>
          <w:noProof/>
          <w:sz w:val="20"/>
          <w:szCs w:val="20"/>
        </w:rPr>
        <w:t xml:space="preserve"> previst</w:t>
      </w:r>
      <w:r w:rsidR="00993A3D" w:rsidRPr="0076225F">
        <w:rPr>
          <w:rFonts w:ascii="Century Gothic" w:hAnsi="Century Gothic"/>
          <w:noProof/>
          <w:sz w:val="20"/>
          <w:szCs w:val="20"/>
        </w:rPr>
        <w:t>os</w:t>
      </w:r>
      <w:r w:rsidRPr="0076225F">
        <w:rPr>
          <w:rFonts w:ascii="Century Gothic" w:hAnsi="Century Gothic"/>
          <w:noProof/>
          <w:sz w:val="20"/>
          <w:szCs w:val="20"/>
        </w:rPr>
        <w:t xml:space="preserve"> Terças Longitudinais para ligar as tesouras, e posteriormete apoiar as Telhas de Fibrocimento. </w:t>
      </w:r>
    </w:p>
    <w:p w14:paraId="58D4246F" w14:textId="77777777" w:rsidR="0020131A" w:rsidRDefault="0020131A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</w:p>
    <w:p w14:paraId="019BCD9F" w14:textId="3967A93C" w:rsidR="00A20B02" w:rsidRPr="0076225F" w:rsidRDefault="00365823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3. DETALHAMENTO CONSTRUTIVO</w:t>
      </w:r>
    </w:p>
    <w:p w14:paraId="665B5F59" w14:textId="6351F246" w:rsidR="00124693" w:rsidRPr="0076225F" w:rsidRDefault="00124693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Todas as tesouras serão apoiadas nas vigas de cintamento (Vigas </w:t>
      </w:r>
      <w:r w:rsidR="00A52E2B" w:rsidRPr="0076225F">
        <w:rPr>
          <w:rFonts w:ascii="Century Gothic" w:hAnsi="Century Gothic"/>
          <w:sz w:val="20"/>
          <w:szCs w:val="20"/>
        </w:rPr>
        <w:t>de Cobertura</w:t>
      </w:r>
      <w:r w:rsidRPr="0076225F">
        <w:rPr>
          <w:rFonts w:ascii="Century Gothic" w:hAnsi="Century Gothic"/>
          <w:sz w:val="20"/>
          <w:szCs w:val="20"/>
        </w:rPr>
        <w:t>) conforme projeto estrutural de concreto armado. Para o apoio das telhas de Fibrocimento, serão alocadas Terças com distânciamento médio de 1</w:t>
      </w:r>
      <w:r w:rsidR="00A52E2B" w:rsidRPr="0076225F">
        <w:rPr>
          <w:rFonts w:ascii="Century Gothic" w:hAnsi="Century Gothic"/>
          <w:sz w:val="20"/>
          <w:szCs w:val="20"/>
        </w:rPr>
        <w:t>60</w:t>
      </w:r>
      <w:r w:rsidRPr="0076225F">
        <w:rPr>
          <w:rFonts w:ascii="Century Gothic" w:hAnsi="Century Gothic"/>
          <w:sz w:val="20"/>
          <w:szCs w:val="20"/>
        </w:rPr>
        <w:t xml:space="preserve"> centímetros</w:t>
      </w:r>
      <w:r w:rsidR="00A52E2B" w:rsidRPr="0076225F">
        <w:rPr>
          <w:rFonts w:ascii="Century Gothic" w:hAnsi="Century Gothic"/>
          <w:sz w:val="20"/>
          <w:szCs w:val="20"/>
        </w:rPr>
        <w:t xml:space="preserve"> </w:t>
      </w:r>
      <w:r w:rsidR="004D734C" w:rsidRPr="0076225F">
        <w:rPr>
          <w:rFonts w:ascii="Century Gothic" w:hAnsi="Century Gothic"/>
          <w:sz w:val="20"/>
          <w:szCs w:val="20"/>
        </w:rPr>
        <w:t xml:space="preserve">Serão utilizadas Terças do Tipo </w:t>
      </w:r>
      <w:r w:rsidR="0020131A">
        <w:rPr>
          <w:rFonts w:ascii="Century Gothic" w:hAnsi="Century Gothic"/>
          <w:b/>
          <w:sz w:val="20"/>
          <w:szCs w:val="20"/>
        </w:rPr>
        <w:t>C 150X60X20X3.04</w:t>
      </w:r>
      <w:r w:rsidR="004D734C" w:rsidRPr="0076225F">
        <w:rPr>
          <w:rFonts w:ascii="Century Gothic" w:hAnsi="Century Gothic"/>
          <w:b/>
          <w:sz w:val="20"/>
          <w:szCs w:val="20"/>
        </w:rPr>
        <w:t xml:space="preserve">. </w:t>
      </w:r>
      <w:r w:rsidRPr="0076225F">
        <w:rPr>
          <w:rFonts w:ascii="Century Gothic" w:hAnsi="Century Gothic"/>
          <w:sz w:val="20"/>
          <w:szCs w:val="20"/>
        </w:rPr>
        <w:t>Os perfis dimensionados de chapa dobrada estão especificados a seguir.</w:t>
      </w:r>
    </w:p>
    <w:p w14:paraId="38A09D93" w14:textId="59C8459D" w:rsidR="004D734C" w:rsidRDefault="004D734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</w:p>
    <w:p w14:paraId="73237E3C" w14:textId="77777777" w:rsidR="0020131A" w:rsidRPr="0076225F" w:rsidRDefault="0020131A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</w:p>
    <w:p w14:paraId="0AE50D2B" w14:textId="580633B9" w:rsidR="00124693" w:rsidRPr="0076225F" w:rsidRDefault="00124693" w:rsidP="0020131A">
      <w:pPr>
        <w:pStyle w:val="CUERPOTEXTO"/>
        <w:spacing w:line="360" w:lineRule="au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lastRenderedPageBreak/>
        <w:t xml:space="preserve">3.1 </w:t>
      </w:r>
      <w:r w:rsidR="0020131A">
        <w:rPr>
          <w:rFonts w:ascii="Century Gothic" w:hAnsi="Century Gothic"/>
          <w:sz w:val="20"/>
          <w:szCs w:val="20"/>
        </w:rPr>
        <w:t>Cobertura</w:t>
      </w:r>
      <w:r w:rsidRPr="0076225F">
        <w:rPr>
          <w:rFonts w:ascii="Century Gothic" w:hAnsi="Century Gothic"/>
          <w:sz w:val="20"/>
          <w:szCs w:val="20"/>
        </w:rPr>
        <w:t xml:space="preserve"> – Recebem carga de Telha de Fibrocimento</w:t>
      </w:r>
    </w:p>
    <w:p w14:paraId="575125B2" w14:textId="77777777" w:rsidR="00A52E2B" w:rsidRPr="0076225F" w:rsidRDefault="00A52E2B" w:rsidP="0020131A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U 127X50X3.04 –</w:t>
      </w:r>
      <w:r w:rsidRPr="0076225F">
        <w:rPr>
          <w:rFonts w:ascii="Century Gothic" w:hAnsi="Century Gothic"/>
          <w:sz w:val="20"/>
          <w:szCs w:val="20"/>
        </w:rPr>
        <w:t xml:space="preserve"> Perfil Tipo “U” de Chapa dobrada dos Banzos das Tesouras; Superior e Inferior</w:t>
      </w:r>
    </w:p>
    <w:p w14:paraId="5F1FF4F4" w14:textId="77777777" w:rsidR="00A52E2B" w:rsidRPr="0076225F" w:rsidRDefault="00A52E2B" w:rsidP="0020131A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L 40 x 3, Duplo U união genérica</w:t>
      </w:r>
      <w:r w:rsidRPr="0076225F">
        <w:rPr>
          <w:rFonts w:ascii="Century Gothic" w:hAnsi="Century Gothic"/>
          <w:sz w:val="20"/>
          <w:szCs w:val="20"/>
        </w:rPr>
        <w:t xml:space="preserve"> – Perfil Cantoneira Dupla dos Montantes e Diagonais das Tesouras.</w:t>
      </w:r>
    </w:p>
    <w:p w14:paraId="288D0DE1" w14:textId="40505FEC" w:rsidR="00A52E2B" w:rsidRPr="0076225F" w:rsidRDefault="00A52E2B" w:rsidP="0020131A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C 150X60X20X3.04</w:t>
      </w:r>
      <w:r w:rsidR="0020131A">
        <w:rPr>
          <w:rFonts w:ascii="Century Gothic" w:hAnsi="Century Gothic"/>
          <w:b/>
          <w:sz w:val="20"/>
          <w:szCs w:val="20"/>
        </w:rPr>
        <w:t xml:space="preserve"> </w:t>
      </w:r>
      <w:r w:rsidRPr="0076225F">
        <w:rPr>
          <w:rFonts w:ascii="Century Gothic" w:hAnsi="Century Gothic"/>
          <w:b/>
          <w:sz w:val="20"/>
          <w:szCs w:val="20"/>
        </w:rPr>
        <w:t>–</w:t>
      </w:r>
      <w:r w:rsidRPr="0076225F">
        <w:rPr>
          <w:rFonts w:ascii="Century Gothic" w:hAnsi="Century Gothic"/>
          <w:sz w:val="20"/>
          <w:szCs w:val="20"/>
        </w:rPr>
        <w:t xml:space="preserve"> Perfil Tipo “U” enrijecido, utilzado nas Terças de Apoio. </w:t>
      </w:r>
    </w:p>
    <w:p w14:paraId="42618BB7" w14:textId="04C9CF6C" w:rsidR="00124693" w:rsidRPr="0076225F" w:rsidRDefault="00124693" w:rsidP="0020131A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AB53D39" w14:textId="15B7BCD4" w:rsidR="004D734C" w:rsidRPr="0076225F" w:rsidRDefault="004D734C" w:rsidP="0020131A">
      <w:pPr>
        <w:pStyle w:val="CUERPOTEXTO"/>
        <w:spacing w:line="360" w:lineRule="au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3.3 Pintura</w:t>
      </w:r>
    </w:p>
    <w:p w14:paraId="65FA733F" w14:textId="77777777" w:rsidR="004D734C" w:rsidRPr="0076225F" w:rsidRDefault="004D734C" w:rsidP="0020131A">
      <w:pPr>
        <w:pStyle w:val="CUERPOTEXTO"/>
        <w:spacing w:line="360" w:lineRule="au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Para o acabamento e conservação das estruturas, serão adotas uma pintura anticorrosiva do tipo zarcão.</w:t>
      </w:r>
    </w:p>
    <w:p w14:paraId="544FD553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6F6DC2D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4. QUANTIDADE DE MATERIAIS</w:t>
      </w:r>
    </w:p>
    <w:p w14:paraId="4769682A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4.1 Quantitativos de Perfis e Ligações </w:t>
      </w:r>
    </w:p>
    <w:p w14:paraId="6202DEEA" w14:textId="77777777" w:rsidR="004D734C" w:rsidRPr="0076225F" w:rsidRDefault="004D734C" w:rsidP="004D734C">
      <w:pPr>
        <w:spacing w:after="0" w:line="2" w:lineRule="auto"/>
        <w:rPr>
          <w:rFonts w:ascii="Century Gothic" w:hAnsi="Century Gothic" w:cs="Verdana"/>
          <w:sz w:val="20"/>
          <w:szCs w:val="20"/>
        </w:rPr>
      </w:pPr>
      <w:bookmarkStart w:id="1" w:name="REF_HTML:_RC_:1:1:1:3"/>
      <w:bookmarkEnd w:id="1"/>
    </w:p>
    <w:tbl>
      <w:tblPr>
        <w:tblpPr w:leftFromText="141" w:rightFromText="141" w:vertAnchor="page" w:horzAnchor="margin" w:tblpY="7612"/>
        <w:tblW w:w="8965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2"/>
        <w:gridCol w:w="1607"/>
        <w:gridCol w:w="1295"/>
        <w:gridCol w:w="778"/>
        <w:gridCol w:w="783"/>
        <w:gridCol w:w="571"/>
        <w:gridCol w:w="516"/>
        <w:gridCol w:w="783"/>
        <w:gridCol w:w="761"/>
        <w:gridCol w:w="615"/>
        <w:gridCol w:w="784"/>
      </w:tblGrid>
      <w:tr w:rsidR="0055697D" w:rsidRPr="0055697D" w14:paraId="7189367B" w14:textId="77777777" w:rsidTr="0055697D">
        <w:trPr>
          <w:gridAfter w:val="2"/>
          <w:wAfter w:w="1399" w:type="dxa"/>
          <w:trHeight w:val="221"/>
          <w:tblHeader/>
        </w:trPr>
        <w:tc>
          <w:tcPr>
            <w:tcW w:w="20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07C720EC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Perfil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7D46B900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Comprimento</w:t>
            </w:r>
          </w:p>
        </w:tc>
        <w:tc>
          <w:tcPr>
            <w:tcW w:w="26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1D3428D7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Volume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750F930C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Peso</w:t>
            </w:r>
          </w:p>
        </w:tc>
      </w:tr>
      <w:tr w:rsidR="0055697D" w:rsidRPr="0055697D" w14:paraId="7A9B90A6" w14:textId="77777777" w:rsidTr="0055697D">
        <w:trPr>
          <w:trHeight w:val="823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</w:tcPr>
          <w:p w14:paraId="37FC0817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Série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</w:tcPr>
          <w:p w14:paraId="5ACF3A7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Perfil</w:t>
            </w:r>
          </w:p>
          <w:p w14:paraId="5B03A8F9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367630F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Perfil</w:t>
            </w:r>
          </w:p>
          <w:p w14:paraId="6F40A19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(m)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1D84B484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Série</w:t>
            </w:r>
          </w:p>
          <w:p w14:paraId="070DF38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(m)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3D43ADF9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Material</w:t>
            </w:r>
          </w:p>
          <w:p w14:paraId="68760AF0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(m)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138E7F18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Perfil</w:t>
            </w:r>
          </w:p>
          <w:p w14:paraId="5CAE7064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(m³)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2B1AA0C5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Série</w:t>
            </w:r>
          </w:p>
          <w:p w14:paraId="3796636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(m³)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1F6F7AD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Material</w:t>
            </w:r>
          </w:p>
          <w:p w14:paraId="12C7AA6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(m³)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10E1CCC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Perfil</w:t>
            </w:r>
          </w:p>
          <w:p w14:paraId="417A869A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(kg)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148A8948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Série</w:t>
            </w:r>
          </w:p>
          <w:p w14:paraId="21C13FA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(kg)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0DB317B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Material</w:t>
            </w:r>
          </w:p>
          <w:p w14:paraId="2AA0EC7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(kg)</w:t>
            </w:r>
          </w:p>
        </w:tc>
      </w:tr>
      <w:tr w:rsidR="0055697D" w:rsidRPr="0055697D" w14:paraId="7EC3BBC6" w14:textId="77777777" w:rsidTr="0055697D">
        <w:trPr>
          <w:cantSplit/>
          <w:trHeight w:val="426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D093C3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L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265728C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L 40x3, Duplo U união genérica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503C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31.486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2E07AA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E8C4AC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DD200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0.014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FE29D6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7B66F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E82EF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111.58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31F706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DE6B35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</w:tr>
      <w:tr w:rsidR="0055697D" w:rsidRPr="0055697D" w14:paraId="683EDE1E" w14:textId="77777777" w:rsidTr="0055697D">
        <w:trPr>
          <w:cantSplit/>
          <w:trHeight w:val="426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078DDF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1601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DA7010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1295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09FDA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78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53327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31.486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985B8C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71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FCF7C8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1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A790A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0.014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C2561E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6E7C7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615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8AFB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111.58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6A40A5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</w:tr>
      <w:tr w:rsidR="0055697D" w:rsidRPr="0055697D" w14:paraId="1223E529" w14:textId="77777777" w:rsidTr="0055697D">
        <w:trPr>
          <w:cantSplit/>
          <w:trHeight w:val="426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EDC1F7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U</w:t>
            </w:r>
          </w:p>
        </w:tc>
        <w:tc>
          <w:tcPr>
            <w:tcW w:w="1601" w:type="dxa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DB091D0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U127X50X3.04</w:t>
            </w:r>
          </w:p>
        </w:tc>
        <w:tc>
          <w:tcPr>
            <w:tcW w:w="1295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D6DA7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83.005</w:t>
            </w:r>
          </w:p>
        </w:tc>
        <w:tc>
          <w:tcPr>
            <w:tcW w:w="778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88C60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22B5FE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57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AC9FE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0.055</w:t>
            </w:r>
          </w:p>
        </w:tc>
        <w:tc>
          <w:tcPr>
            <w:tcW w:w="51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E1C9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1C440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6B53C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429.67</w:t>
            </w:r>
          </w:p>
        </w:tc>
        <w:tc>
          <w:tcPr>
            <w:tcW w:w="615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78F35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1B735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</w:tr>
      <w:tr w:rsidR="0055697D" w:rsidRPr="0055697D" w14:paraId="023C8EBF" w14:textId="77777777" w:rsidTr="0055697D">
        <w:trPr>
          <w:cantSplit/>
          <w:trHeight w:val="443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1B1D9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1601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4B7044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1295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1EB9F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78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03934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83.005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2F53E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71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B1F6B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1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1CC3B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0.055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14A470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F52E96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615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8F86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429.67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2F2F75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</w:tr>
      <w:tr w:rsidR="0055697D" w:rsidRPr="0055697D" w14:paraId="383EDD41" w14:textId="77777777" w:rsidTr="0055697D">
        <w:trPr>
          <w:cantSplit/>
          <w:trHeight w:val="426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83CF6CC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C</w:t>
            </w:r>
          </w:p>
        </w:tc>
        <w:tc>
          <w:tcPr>
            <w:tcW w:w="1601" w:type="dxa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5D4DFE9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C150X60X20X3.04</w:t>
            </w:r>
          </w:p>
        </w:tc>
        <w:tc>
          <w:tcPr>
            <w:tcW w:w="1295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E920F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74.701</w:t>
            </w:r>
          </w:p>
        </w:tc>
        <w:tc>
          <w:tcPr>
            <w:tcW w:w="778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562DEE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2CCD3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7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8A074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0.066</w:t>
            </w:r>
          </w:p>
        </w:tc>
        <w:tc>
          <w:tcPr>
            <w:tcW w:w="51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C038D6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515A8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A153A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516.67</w:t>
            </w:r>
          </w:p>
        </w:tc>
        <w:tc>
          <w:tcPr>
            <w:tcW w:w="615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DD3068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96D38E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</w:tr>
      <w:tr w:rsidR="0055697D" w:rsidRPr="0055697D" w14:paraId="4345EF1F" w14:textId="77777777" w:rsidTr="0055697D">
        <w:trPr>
          <w:cantSplit/>
          <w:trHeight w:val="426"/>
        </w:trPr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BAEB5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16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E2610F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12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B26619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noWrap/>
            <w:vAlign w:val="center"/>
          </w:tcPr>
          <w:p w14:paraId="7D03AB43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74.701</w:t>
            </w:r>
          </w:p>
        </w:tc>
        <w:tc>
          <w:tcPr>
            <w:tcW w:w="7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CE35E9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7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F6D5D4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5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noWrap/>
            <w:vAlign w:val="center"/>
          </w:tcPr>
          <w:p w14:paraId="057609F9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0.066</w:t>
            </w:r>
          </w:p>
        </w:tc>
        <w:tc>
          <w:tcPr>
            <w:tcW w:w="7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6954C6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E5F61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  <w:tc>
          <w:tcPr>
            <w:tcW w:w="61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noWrap/>
            <w:vAlign w:val="center"/>
          </w:tcPr>
          <w:p w14:paraId="041D9E41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516.67</w:t>
            </w:r>
          </w:p>
        </w:tc>
        <w:tc>
          <w:tcPr>
            <w:tcW w:w="7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4CE04D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 xml:space="preserve"> </w:t>
            </w:r>
          </w:p>
        </w:tc>
      </w:tr>
      <w:tr w:rsidR="0055697D" w:rsidRPr="0055697D" w14:paraId="2C880DC1" w14:textId="77777777" w:rsidTr="0055697D">
        <w:trPr>
          <w:cantSplit/>
          <w:trHeight w:val="363"/>
        </w:trPr>
        <w:tc>
          <w:tcPr>
            <w:tcW w:w="8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F3498E" w14:textId="77777777" w:rsidR="0055697D" w:rsidRPr="0055697D" w:rsidRDefault="0055697D" w:rsidP="0055697D">
            <w:pPr>
              <w:pStyle w:val="CUERPOTEXTOTABLA"/>
              <w:jc w:val="right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TOTAL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9CFDC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Cs w:val="20"/>
              </w:rPr>
            </w:pPr>
            <w:r w:rsidRPr="0055697D">
              <w:rPr>
                <w:rFonts w:ascii="Century Gothic" w:hAnsi="Century Gothic"/>
                <w:szCs w:val="20"/>
              </w:rPr>
              <w:t>1057.92</w:t>
            </w:r>
          </w:p>
        </w:tc>
      </w:tr>
    </w:tbl>
    <w:p w14:paraId="667DE31C" w14:textId="517C0FB1" w:rsidR="0020131A" w:rsidRDefault="0020131A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F72DAA3" w14:textId="143A50D2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C3B4535" w14:textId="28DACF95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6D5A4BFC" w14:textId="3C21FFFA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7F65F65A" w14:textId="05A8E76A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3BC285C8" w14:textId="30930CF1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46457BD" w14:textId="6886AD7F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1BAD80D" w14:textId="47FF2850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22BA6ABE" w14:textId="649DC128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307F5F9" w14:textId="33740E26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64FA698" w14:textId="77777777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36CD6118" w14:textId="77777777" w:rsidR="0020131A" w:rsidRPr="0076225F" w:rsidRDefault="0020131A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13D4F8A" w14:textId="77777777" w:rsidR="004D734C" w:rsidRPr="0076225F" w:rsidRDefault="004D734C" w:rsidP="004D734C">
      <w:pPr>
        <w:pStyle w:val="CAP4"/>
        <w:keepNext/>
        <w:rPr>
          <w:rFonts w:ascii="Century Gothic" w:hAnsi="Century Gothic"/>
          <w:b w:val="0"/>
          <w:i w:val="0"/>
          <w:sz w:val="20"/>
          <w:szCs w:val="20"/>
        </w:rPr>
      </w:pPr>
      <w:r w:rsidRPr="0076225F">
        <w:rPr>
          <w:rFonts w:ascii="Century Gothic" w:hAnsi="Century Gothic"/>
          <w:b w:val="0"/>
          <w:i w:val="0"/>
          <w:sz w:val="20"/>
          <w:szCs w:val="20"/>
        </w:rPr>
        <w:t>4.2 Quantitativos das superfícies a pintar</w:t>
      </w:r>
    </w:p>
    <w:p w14:paraId="382147C9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6A49204" w14:textId="77777777" w:rsidR="004D734C" w:rsidRPr="0076225F" w:rsidRDefault="004D734C" w:rsidP="004D734C">
      <w:pPr>
        <w:spacing w:after="0" w:line="2" w:lineRule="auto"/>
        <w:rPr>
          <w:rFonts w:ascii="Century Gothic" w:hAnsi="Century Gothic" w:cs="Verdana"/>
          <w:sz w:val="20"/>
          <w:szCs w:val="20"/>
        </w:rPr>
      </w:pPr>
    </w:p>
    <w:tbl>
      <w:tblPr>
        <w:tblW w:w="883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3469"/>
        <w:gridCol w:w="2031"/>
        <w:gridCol w:w="1606"/>
        <w:gridCol w:w="1144"/>
      </w:tblGrid>
      <w:tr w:rsidR="0055697D" w:rsidRPr="0055697D" w14:paraId="564C2B8D" w14:textId="77777777" w:rsidTr="0055697D">
        <w:trPr>
          <w:trHeight w:val="294"/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41FE5D40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Aço dobrado: Quantitativos das superfícies a pintar</w:t>
            </w:r>
          </w:p>
        </w:tc>
      </w:tr>
      <w:tr w:rsidR="0055697D" w:rsidRPr="0055697D" w14:paraId="168065AE" w14:textId="77777777" w:rsidTr="0055697D">
        <w:trPr>
          <w:trHeight w:val="611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2FAF1E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5DE526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2C8EB7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Superfície unitária</w:t>
            </w:r>
          </w:p>
          <w:p w14:paraId="306BC6E4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(m²/m)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B9EC73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Comprimento</w:t>
            </w:r>
          </w:p>
          <w:p w14:paraId="44B0C687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BCFF36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Superfície</w:t>
            </w:r>
          </w:p>
          <w:p w14:paraId="0997901D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(m²)</w:t>
            </w:r>
          </w:p>
        </w:tc>
      </w:tr>
      <w:tr w:rsidR="0055697D" w:rsidRPr="0055697D" w14:paraId="60224876" w14:textId="77777777" w:rsidTr="0055697D">
        <w:trPr>
          <w:cantSplit/>
          <w:trHeight w:val="294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98014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35E21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L 40x3, Duplo U união genérica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EC9D1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0.313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128BF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31.486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50EB7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9.854</w:t>
            </w:r>
          </w:p>
        </w:tc>
      </w:tr>
      <w:tr w:rsidR="0055697D" w:rsidRPr="0055697D" w14:paraId="63C23B9E" w14:textId="77777777" w:rsidTr="0055697D">
        <w:trPr>
          <w:cantSplit/>
          <w:trHeight w:val="317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2C9BC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1F63C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U127X50X3.04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01379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0.440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7BADC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83.005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879B7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36.515</w:t>
            </w:r>
          </w:p>
        </w:tc>
      </w:tr>
      <w:tr w:rsidR="0055697D" w:rsidRPr="0055697D" w14:paraId="4FEA73DF" w14:textId="77777777" w:rsidTr="0055697D">
        <w:trPr>
          <w:cantSplit/>
          <w:trHeight w:val="294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609F2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851D2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C150X60X20X3.04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7B503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0.586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8181F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74.701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2238C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43.756</w:t>
            </w:r>
          </w:p>
        </w:tc>
      </w:tr>
      <w:tr w:rsidR="0055697D" w:rsidRPr="0055697D" w14:paraId="12A32DB2" w14:textId="77777777" w:rsidTr="0055697D">
        <w:trPr>
          <w:cantSplit/>
          <w:trHeight w:val="294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C0CD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4DA2F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90.126</w:t>
            </w:r>
          </w:p>
        </w:tc>
      </w:tr>
    </w:tbl>
    <w:p w14:paraId="669F8ECA" w14:textId="7DD9B35C" w:rsidR="004D734C" w:rsidRDefault="004D734C" w:rsidP="0055697D">
      <w:pPr>
        <w:pStyle w:val="CUERPOTEXTOTABLA"/>
        <w:jc w:val="center"/>
        <w:rPr>
          <w:rFonts w:ascii="Century Gothic" w:hAnsi="Century Gothic"/>
          <w:sz w:val="20"/>
          <w:szCs w:val="20"/>
        </w:rPr>
      </w:pPr>
    </w:p>
    <w:p w14:paraId="45D0D2D2" w14:textId="773489D8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  <w:bookmarkStart w:id="2" w:name="_GoBack"/>
      <w:bookmarkEnd w:id="2"/>
    </w:p>
    <w:p w14:paraId="35990F37" w14:textId="4BE9929D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235D4FF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___________________________________________</w:t>
      </w:r>
    </w:p>
    <w:p w14:paraId="3638FD8C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Guilherme Simplício Dias</w:t>
      </w:r>
    </w:p>
    <w:p w14:paraId="4363C591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 xml:space="preserve">Engenheiro Civil – CREA MT 36575 </w:t>
      </w:r>
    </w:p>
    <w:p w14:paraId="1B6EF4E2" w14:textId="195B53E3" w:rsidR="004D734C" w:rsidRPr="0076225F" w:rsidRDefault="004D734C" w:rsidP="006E621E">
      <w:pPr>
        <w:spacing w:line="276" w:lineRule="auto"/>
        <w:jc w:val="both"/>
        <w:rPr>
          <w:rFonts w:ascii="Century Gothic" w:hAnsi="Century Gothic" w:cs="Verdana"/>
          <w:sz w:val="20"/>
          <w:szCs w:val="20"/>
        </w:rPr>
      </w:pPr>
    </w:p>
    <w:p w14:paraId="5FADFDE2" w14:textId="30F1BFD0" w:rsidR="004D734C" w:rsidRPr="0076225F" w:rsidRDefault="004D734C" w:rsidP="006E621E">
      <w:pPr>
        <w:spacing w:line="276" w:lineRule="auto"/>
        <w:jc w:val="both"/>
        <w:rPr>
          <w:rFonts w:ascii="Century Gothic" w:hAnsi="Century Gothic" w:cs="Verdana"/>
          <w:sz w:val="20"/>
          <w:szCs w:val="20"/>
        </w:rPr>
      </w:pPr>
    </w:p>
    <w:sectPr w:rsidR="004D734C" w:rsidRPr="0076225F" w:rsidSect="0055697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269" w:right="1700" w:bottom="907" w:left="1418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55697D">
    <w:pPr>
      <w:spacing w:after="10" w:line="100" w:lineRule="auto"/>
    </w:pPr>
    <w:r>
      <w:pict w14:anchorId="2D7A2A7A">
        <v:rect id="_x0000_i111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55697D">
    <w:pPr>
      <w:spacing w:after="10" w:line="100" w:lineRule="auto"/>
    </w:pPr>
    <w:r>
      <w:pict w14:anchorId="7633E1AE">
        <v:rect id="_x0000_i111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72C0E978" w:rsidR="00382611" w:rsidRDefault="00382611">
    <w:pPr>
      <w:spacing w:after="0" w:line="2" w:lineRule="auto"/>
    </w:pPr>
  </w:p>
  <w:p w14:paraId="2342A22C" w14:textId="05C98157" w:rsidR="00382611" w:rsidRDefault="0020131A">
    <w:pPr>
      <w:spacing w:after="10" w:line="100" w:lineRule="auto"/>
    </w:pPr>
    <w:r w:rsidRPr="0020131A">
      <w:drawing>
        <wp:anchor distT="0" distB="0" distL="114300" distR="114300" simplePos="0" relativeHeight="251660288" behindDoc="0" locked="0" layoutInCell="1" allowOverlap="1" wp14:anchorId="25350CE2" wp14:editId="2BB11BF5">
          <wp:simplePos x="0" y="0"/>
          <wp:positionH relativeFrom="column">
            <wp:posOffset>4800844</wp:posOffset>
          </wp:positionH>
          <wp:positionV relativeFrom="paragraph">
            <wp:posOffset>284826</wp:posOffset>
          </wp:positionV>
          <wp:extent cx="673895" cy="1002412"/>
          <wp:effectExtent l="0" t="0" r="0" b="7620"/>
          <wp:wrapSquare wrapText="bothSides"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552" cy="100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131A">
      <w:drawing>
        <wp:anchor distT="0" distB="0" distL="114300" distR="114300" simplePos="0" relativeHeight="251659264" behindDoc="0" locked="0" layoutInCell="1" allowOverlap="1" wp14:anchorId="18D333EE" wp14:editId="6A17BCC1">
          <wp:simplePos x="0" y="0"/>
          <wp:positionH relativeFrom="column">
            <wp:posOffset>-23231</wp:posOffset>
          </wp:positionH>
          <wp:positionV relativeFrom="paragraph">
            <wp:posOffset>261076</wp:posOffset>
          </wp:positionV>
          <wp:extent cx="4512599" cy="688769"/>
          <wp:effectExtent l="0" t="0" r="2540" b="0"/>
          <wp:wrapNone/>
          <wp:docPr id="36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29690" cy="6913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24693"/>
    <w:rsid w:val="00165CCC"/>
    <w:rsid w:val="00197B41"/>
    <w:rsid w:val="001A52BB"/>
    <w:rsid w:val="001B1803"/>
    <w:rsid w:val="001D1C19"/>
    <w:rsid w:val="0020131A"/>
    <w:rsid w:val="002142AD"/>
    <w:rsid w:val="002324E4"/>
    <w:rsid w:val="00296E64"/>
    <w:rsid w:val="002B3AA5"/>
    <w:rsid w:val="002B7EFB"/>
    <w:rsid w:val="00365823"/>
    <w:rsid w:val="00382611"/>
    <w:rsid w:val="003B3BAE"/>
    <w:rsid w:val="003D6586"/>
    <w:rsid w:val="003E3DAC"/>
    <w:rsid w:val="0044268E"/>
    <w:rsid w:val="00471493"/>
    <w:rsid w:val="00471DCF"/>
    <w:rsid w:val="00484816"/>
    <w:rsid w:val="004D3DEB"/>
    <w:rsid w:val="004D734C"/>
    <w:rsid w:val="004E27CB"/>
    <w:rsid w:val="004E47F2"/>
    <w:rsid w:val="004F6B86"/>
    <w:rsid w:val="005126C3"/>
    <w:rsid w:val="005408BB"/>
    <w:rsid w:val="00544488"/>
    <w:rsid w:val="005564B2"/>
    <w:rsid w:val="0055697D"/>
    <w:rsid w:val="00564F92"/>
    <w:rsid w:val="00590647"/>
    <w:rsid w:val="005C2820"/>
    <w:rsid w:val="005F471B"/>
    <w:rsid w:val="0066358E"/>
    <w:rsid w:val="00672170"/>
    <w:rsid w:val="006C2B4B"/>
    <w:rsid w:val="006E3AB2"/>
    <w:rsid w:val="006E621E"/>
    <w:rsid w:val="007015C3"/>
    <w:rsid w:val="00716635"/>
    <w:rsid w:val="00743BA8"/>
    <w:rsid w:val="00753BEA"/>
    <w:rsid w:val="0076225F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76517"/>
    <w:rsid w:val="00993A3D"/>
    <w:rsid w:val="009A5E1A"/>
    <w:rsid w:val="00A20B02"/>
    <w:rsid w:val="00A52E2B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A0D9D"/>
    <w:rsid w:val="00DE21AC"/>
    <w:rsid w:val="00DE59DE"/>
    <w:rsid w:val="00E16C29"/>
    <w:rsid w:val="00E21199"/>
    <w:rsid w:val="00E4719A"/>
    <w:rsid w:val="00F173DB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Guilherme Simplicio Dias</cp:lastModifiedBy>
  <cp:revision>2</cp:revision>
  <cp:lastPrinted>2023-07-19T14:09:00Z</cp:lastPrinted>
  <dcterms:created xsi:type="dcterms:W3CDTF">2023-12-21T18:25:00Z</dcterms:created>
  <dcterms:modified xsi:type="dcterms:W3CDTF">2023-12-21T18:25:00Z</dcterms:modified>
</cp:coreProperties>
</file>